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2gazcsgmxkub" w:id="0"/>
      <w:bookmarkEnd w:id="0"/>
      <w:r w:rsidDel="00000000" w:rsidR="00000000" w:rsidRPr="00000000">
        <w:rPr>
          <w:rtl w:val="0"/>
        </w:rPr>
        <w:t xml:space="preserve">Waterloo Citizens for a Pool</w:t>
      </w:r>
    </w:p>
    <w:p w:rsidR="00000000" w:rsidDel="00000000" w:rsidP="00000000" w:rsidRDefault="00000000" w:rsidRPr="00000000" w14:paraId="00000002">
      <w:pPr>
        <w:pStyle w:val="Subtitle"/>
        <w:contextualSpacing w:val="0"/>
        <w:rPr/>
      </w:pPr>
      <w:bookmarkStart w:colFirst="0" w:colLast="0" w:name="_2nuf54q86v7q" w:id="1"/>
      <w:bookmarkEnd w:id="1"/>
      <w:r w:rsidDel="00000000" w:rsidR="00000000" w:rsidRPr="00000000">
        <w:rPr>
          <w:rtl w:val="0"/>
        </w:rPr>
        <w:t xml:space="preserve">Wednesday, 1.3.2018, Annex Building 6:30pm - General Assembly Meeting</w:t>
        <w:br w:type="textWrapping"/>
        <w:br w:type="textWrapping"/>
      </w:r>
      <w:r w:rsidDel="00000000" w:rsidR="00000000" w:rsidRPr="00000000">
        <w:rPr>
          <w:b w:val="1"/>
          <w:color w:val="ff5e0e"/>
          <w:sz w:val="36"/>
          <w:szCs w:val="36"/>
          <w:rtl w:val="0"/>
        </w:rPr>
        <w:t xml:space="preserve">Attendees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contextualSpacing w:val="0"/>
        <w:rPr/>
      </w:pPr>
      <w:r w:rsidDel="00000000" w:rsidR="00000000" w:rsidRPr="00000000">
        <w:rPr>
          <w:rtl w:val="0"/>
        </w:rPr>
        <w:t xml:space="preserve">Michael Nolte </w:t>
        <w:br w:type="textWrapping"/>
        <w:t xml:space="preserve">Kim Ahne</w:t>
        <w:br w:type="textWrapping"/>
        <w:t xml:space="preserve">Lyn Falk-Ahne</w:t>
        <w:br w:type="textWrapping"/>
        <w:t xml:space="preserve">Amy Grandcolas</w:t>
        <w:br w:type="textWrapping"/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ff5e0e"/>
          <w:sz w:val="36"/>
          <w:szCs w:val="36"/>
          <w:rtl w:val="0"/>
        </w:rPr>
        <w:t xml:space="preserve">Meeting Minutes and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ya9ldh31040g" w:id="2"/>
      <w:bookmarkEnd w:id="2"/>
      <w:r w:rsidDel="00000000" w:rsidR="00000000" w:rsidRPr="00000000">
        <w:rPr>
          <w:rtl w:val="0"/>
        </w:rPr>
        <w:t xml:space="preserve">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Michael Nolte opened the meeting with meeting minutes from December 6th meeting minutes. Amy Grandcolas made a motion to approve.  Michael Nolte made second motion, minutes were approved.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The layout of the treasurer report was reviewed.  It was decided we need to make some changes to make it a little clearer.  This will be reviewed at an upcoming meeting.  Current balance on the treasurer report:  $6,963.01.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Lyn Falk-Ahne talked about fundraising.  We have several different fundraisers available for the public to support.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Escript - Each person must obtain an application for escript through Schnucks.  Each time a purchase is made, they will scan your escript card, and a portion will be donated to our non-profit.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Amazon Smile is just about set up.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Schwan’s Food has a fundraiser set up for us that will last for 90 days.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are set for a 5k in March that will be held in Waterloo, more details to come, we will need additional volunteers for this fundraising effort.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Kim Ahne created a tri-fold marketing pamphlet.  The information was reviewed and suggested changes were made.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 continues on our business plan.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will work toward a more complete list of programming to work toward the completing a draft of the pool design/layout.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contextualSpacing w:val="0"/>
        <w:rPr/>
      </w:pPr>
      <w:bookmarkStart w:colFirst="0" w:colLast="0" w:name="_73sxhxezr29m" w:id="3"/>
      <w:bookmarkEnd w:id="3"/>
      <w:r w:rsidDel="00000000" w:rsidR="00000000" w:rsidRPr="00000000">
        <w:rPr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 with SIUE to complete the project plan.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on programming list.</w:t>
      </w:r>
    </w:p>
    <w:p w:rsidR="00000000" w:rsidDel="00000000" w:rsidP="00000000" w:rsidRDefault="00000000" w:rsidRPr="00000000" w14:paraId="0000001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6zsavxw7qpwy" w:id="4"/>
      <w:bookmarkEnd w:id="4"/>
      <w:r w:rsidDel="00000000" w:rsidR="00000000" w:rsidRPr="00000000">
        <w:rPr>
          <w:rtl w:val="0"/>
        </w:rPr>
        <w:t xml:space="preserve">Next Meeting Agenda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Kim Ahne will have the Waterloo Citizens for a Pool presentation available for new attendees, if needed.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 the drowning numbers from Sue Nelson.</w:t>
      </w:r>
    </w:p>
    <w:sectPr>
      <w:headerReference r:id="rId7" w:type="default"/>
      <w:pgSz w:h="15840" w:w="12240"/>
      <w:pgMar w:bottom="1080" w:top="108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contextualSpacing w:val="0"/>
      <w:jc w:val="right"/>
      <w:rPr/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/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